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1A1" w:rsidRPr="008B41A1" w:rsidRDefault="008B41A1" w:rsidP="008B41A1">
      <w:pPr>
        <w:spacing w:line="480" w:lineRule="auto"/>
        <w:jc w:val="center"/>
        <w:rPr>
          <w:rFonts w:ascii="Times New Roman" w:hAnsi="Times New Roman" w:cs="Times New Roman"/>
          <w:sz w:val="24"/>
          <w:szCs w:val="24"/>
        </w:rPr>
      </w:pPr>
    </w:p>
    <w:p w:rsidR="008B41A1" w:rsidRPr="008B41A1" w:rsidRDefault="008B41A1" w:rsidP="008B41A1">
      <w:pPr>
        <w:spacing w:line="480" w:lineRule="auto"/>
        <w:jc w:val="center"/>
        <w:rPr>
          <w:rFonts w:ascii="Times New Roman" w:hAnsi="Times New Roman" w:cs="Times New Roman"/>
          <w:sz w:val="24"/>
          <w:szCs w:val="24"/>
        </w:rPr>
      </w:pPr>
    </w:p>
    <w:p w:rsidR="008B41A1" w:rsidRPr="008B41A1" w:rsidRDefault="008B41A1" w:rsidP="008B41A1">
      <w:pPr>
        <w:spacing w:line="480" w:lineRule="auto"/>
        <w:jc w:val="center"/>
        <w:rPr>
          <w:rFonts w:ascii="Times New Roman" w:hAnsi="Times New Roman" w:cs="Times New Roman"/>
          <w:sz w:val="24"/>
          <w:szCs w:val="24"/>
        </w:rPr>
      </w:pPr>
    </w:p>
    <w:p w:rsidR="008B41A1" w:rsidRPr="008B41A1" w:rsidRDefault="008B41A1" w:rsidP="008B41A1">
      <w:pPr>
        <w:spacing w:line="480" w:lineRule="auto"/>
        <w:jc w:val="center"/>
        <w:rPr>
          <w:rFonts w:ascii="Times New Roman" w:hAnsi="Times New Roman" w:cs="Times New Roman"/>
          <w:sz w:val="24"/>
          <w:szCs w:val="24"/>
        </w:rPr>
      </w:pPr>
    </w:p>
    <w:p w:rsidR="008B41A1" w:rsidRPr="008B41A1" w:rsidRDefault="008B41A1" w:rsidP="008B41A1">
      <w:pPr>
        <w:spacing w:line="480" w:lineRule="auto"/>
        <w:jc w:val="center"/>
        <w:rPr>
          <w:rFonts w:ascii="Times New Roman" w:hAnsi="Times New Roman" w:cs="Times New Roman"/>
          <w:sz w:val="24"/>
          <w:szCs w:val="24"/>
        </w:rPr>
      </w:pPr>
    </w:p>
    <w:p w:rsidR="008B41A1" w:rsidRPr="008B41A1" w:rsidRDefault="008B41A1" w:rsidP="008B41A1">
      <w:pPr>
        <w:spacing w:line="480" w:lineRule="auto"/>
        <w:jc w:val="center"/>
        <w:rPr>
          <w:rFonts w:ascii="Times New Roman" w:hAnsi="Times New Roman" w:cs="Times New Roman"/>
          <w:sz w:val="24"/>
          <w:szCs w:val="24"/>
        </w:rPr>
      </w:pPr>
    </w:p>
    <w:p w:rsidR="008B41A1" w:rsidRPr="008B41A1" w:rsidRDefault="008B41A1" w:rsidP="008B41A1">
      <w:pPr>
        <w:spacing w:line="480" w:lineRule="auto"/>
        <w:jc w:val="center"/>
        <w:rPr>
          <w:rFonts w:ascii="Times New Roman" w:hAnsi="Times New Roman" w:cs="Times New Roman"/>
          <w:sz w:val="24"/>
          <w:szCs w:val="24"/>
        </w:rPr>
      </w:pPr>
    </w:p>
    <w:p w:rsidR="00517996" w:rsidRPr="008B41A1" w:rsidRDefault="00C24047" w:rsidP="008B41A1">
      <w:pPr>
        <w:spacing w:line="480" w:lineRule="auto"/>
        <w:jc w:val="center"/>
        <w:rPr>
          <w:rFonts w:ascii="Times New Roman" w:hAnsi="Times New Roman" w:cs="Times New Roman"/>
          <w:sz w:val="24"/>
          <w:szCs w:val="24"/>
        </w:rPr>
      </w:pPr>
      <w:r w:rsidRPr="008B41A1">
        <w:rPr>
          <w:rFonts w:ascii="Times New Roman" w:hAnsi="Times New Roman" w:cs="Times New Roman"/>
          <w:sz w:val="24"/>
          <w:szCs w:val="24"/>
        </w:rPr>
        <w:t>Contracts and Negotiations</w:t>
      </w:r>
    </w:p>
    <w:p w:rsidR="00C24047" w:rsidRPr="008B41A1" w:rsidRDefault="00C24047" w:rsidP="008B41A1">
      <w:pPr>
        <w:spacing w:line="480" w:lineRule="auto"/>
        <w:jc w:val="center"/>
        <w:rPr>
          <w:rFonts w:ascii="Times New Roman" w:hAnsi="Times New Roman" w:cs="Times New Roman"/>
          <w:sz w:val="24"/>
          <w:szCs w:val="24"/>
        </w:rPr>
      </w:pPr>
      <w:r w:rsidRPr="008B41A1">
        <w:rPr>
          <w:rFonts w:ascii="Times New Roman" w:hAnsi="Times New Roman" w:cs="Times New Roman"/>
          <w:sz w:val="24"/>
          <w:szCs w:val="24"/>
        </w:rPr>
        <w:t>Name</w:t>
      </w:r>
    </w:p>
    <w:p w:rsidR="00C24047" w:rsidRPr="008B41A1" w:rsidRDefault="00C24047" w:rsidP="008B41A1">
      <w:pPr>
        <w:spacing w:line="480" w:lineRule="auto"/>
        <w:jc w:val="center"/>
        <w:rPr>
          <w:rFonts w:ascii="Times New Roman" w:hAnsi="Times New Roman" w:cs="Times New Roman"/>
          <w:sz w:val="24"/>
          <w:szCs w:val="24"/>
        </w:rPr>
      </w:pPr>
      <w:r w:rsidRPr="008B41A1">
        <w:rPr>
          <w:rFonts w:ascii="Times New Roman" w:hAnsi="Times New Roman" w:cs="Times New Roman"/>
          <w:sz w:val="24"/>
          <w:szCs w:val="24"/>
        </w:rPr>
        <w:t>Instructor`s Name</w:t>
      </w:r>
    </w:p>
    <w:p w:rsidR="00C24047" w:rsidRPr="008B41A1" w:rsidRDefault="00C24047" w:rsidP="008B41A1">
      <w:pPr>
        <w:spacing w:line="480" w:lineRule="auto"/>
        <w:jc w:val="center"/>
        <w:rPr>
          <w:rFonts w:ascii="Times New Roman" w:hAnsi="Times New Roman" w:cs="Times New Roman"/>
          <w:sz w:val="24"/>
          <w:szCs w:val="24"/>
        </w:rPr>
      </w:pPr>
      <w:r w:rsidRPr="008B41A1">
        <w:rPr>
          <w:rFonts w:ascii="Times New Roman" w:hAnsi="Times New Roman" w:cs="Times New Roman"/>
          <w:sz w:val="24"/>
          <w:szCs w:val="24"/>
        </w:rPr>
        <w:t>Name of College</w:t>
      </w:r>
    </w:p>
    <w:p w:rsidR="00C24047" w:rsidRPr="008B41A1" w:rsidRDefault="00C24047" w:rsidP="008B41A1">
      <w:pPr>
        <w:spacing w:line="480" w:lineRule="auto"/>
        <w:jc w:val="center"/>
        <w:rPr>
          <w:rFonts w:ascii="Times New Roman" w:hAnsi="Times New Roman" w:cs="Times New Roman"/>
          <w:sz w:val="24"/>
          <w:szCs w:val="24"/>
        </w:rPr>
      </w:pPr>
      <w:r w:rsidRPr="008B41A1">
        <w:rPr>
          <w:rFonts w:ascii="Times New Roman" w:hAnsi="Times New Roman" w:cs="Times New Roman"/>
          <w:sz w:val="24"/>
          <w:szCs w:val="24"/>
        </w:rPr>
        <w:t>Date of Submission</w:t>
      </w:r>
    </w:p>
    <w:p w:rsidR="00C24047" w:rsidRPr="008B41A1" w:rsidRDefault="00C24047" w:rsidP="008B41A1">
      <w:pPr>
        <w:spacing w:line="480" w:lineRule="auto"/>
        <w:jc w:val="center"/>
        <w:rPr>
          <w:rFonts w:ascii="Times New Roman" w:hAnsi="Times New Roman" w:cs="Times New Roman"/>
          <w:sz w:val="24"/>
          <w:szCs w:val="24"/>
        </w:rPr>
      </w:pPr>
    </w:p>
    <w:p w:rsidR="00C24047" w:rsidRPr="008B41A1" w:rsidRDefault="00C24047" w:rsidP="008B41A1">
      <w:pPr>
        <w:spacing w:line="480" w:lineRule="auto"/>
        <w:jc w:val="center"/>
        <w:rPr>
          <w:rFonts w:ascii="Times New Roman" w:hAnsi="Times New Roman" w:cs="Times New Roman"/>
          <w:sz w:val="24"/>
          <w:szCs w:val="24"/>
        </w:rPr>
      </w:pPr>
    </w:p>
    <w:p w:rsidR="00C24047" w:rsidRPr="008B41A1" w:rsidRDefault="00C24047" w:rsidP="008B41A1">
      <w:pPr>
        <w:spacing w:line="480" w:lineRule="auto"/>
        <w:jc w:val="center"/>
        <w:rPr>
          <w:rFonts w:ascii="Times New Roman" w:hAnsi="Times New Roman" w:cs="Times New Roman"/>
          <w:sz w:val="24"/>
          <w:szCs w:val="24"/>
        </w:rPr>
      </w:pPr>
    </w:p>
    <w:p w:rsidR="00C24047" w:rsidRPr="008B41A1" w:rsidRDefault="00C24047" w:rsidP="008B41A1">
      <w:pPr>
        <w:spacing w:line="480" w:lineRule="auto"/>
        <w:jc w:val="center"/>
        <w:rPr>
          <w:rFonts w:ascii="Times New Roman" w:hAnsi="Times New Roman" w:cs="Times New Roman"/>
          <w:sz w:val="24"/>
          <w:szCs w:val="24"/>
        </w:rPr>
      </w:pPr>
    </w:p>
    <w:p w:rsidR="00C24047" w:rsidRPr="008B41A1" w:rsidRDefault="00C24047" w:rsidP="008B41A1">
      <w:pPr>
        <w:spacing w:line="480" w:lineRule="auto"/>
        <w:rPr>
          <w:rFonts w:ascii="Times New Roman" w:hAnsi="Times New Roman" w:cs="Times New Roman"/>
          <w:sz w:val="24"/>
          <w:szCs w:val="24"/>
        </w:rPr>
      </w:pPr>
    </w:p>
    <w:p w:rsidR="00C24047" w:rsidRPr="008B41A1" w:rsidRDefault="00C24047" w:rsidP="008B41A1">
      <w:pPr>
        <w:spacing w:line="480" w:lineRule="auto"/>
        <w:jc w:val="center"/>
        <w:rPr>
          <w:rFonts w:ascii="Times New Roman" w:hAnsi="Times New Roman" w:cs="Times New Roman"/>
          <w:b/>
          <w:sz w:val="24"/>
          <w:szCs w:val="24"/>
        </w:rPr>
      </w:pPr>
      <w:r w:rsidRPr="008B41A1">
        <w:rPr>
          <w:rFonts w:ascii="Times New Roman" w:hAnsi="Times New Roman" w:cs="Times New Roman"/>
          <w:b/>
          <w:sz w:val="24"/>
          <w:szCs w:val="24"/>
        </w:rPr>
        <w:lastRenderedPageBreak/>
        <w:t>Contracts and Negotiations</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Steps to great band management</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Managing a band is akin to the management of any other business. Even though the band is primarily formed to give entertainment and similar services to its target group, the aim, though somehow hidden and not told, is to generate money for the participants. That is business and so proper management is crucial to its success. The following steps would be so essential to spiraling growth and ensure seamless results.</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1.    Learning the industry</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Every business o</w:t>
      </w:r>
      <w:r w:rsidR="00EE5958" w:rsidRPr="008B41A1">
        <w:rPr>
          <w:rFonts w:ascii="Times New Roman" w:hAnsi="Times New Roman" w:cs="Times New Roman"/>
          <w:sz w:val="24"/>
          <w:szCs w:val="24"/>
        </w:rPr>
        <w:t xml:space="preserve">perates in a particular sector </w:t>
      </w:r>
      <w:r w:rsidRPr="008B41A1">
        <w:rPr>
          <w:rFonts w:ascii="Times New Roman" w:hAnsi="Times New Roman" w:cs="Times New Roman"/>
          <w:sz w:val="24"/>
          <w:szCs w:val="24"/>
        </w:rPr>
        <w:t xml:space="preserve">that experience specific shock waves that cut across each one of them. Mostly, one has to understand how the industry operates, learn all the turbulences that characterize it, besides working on the management of internal company affairs. The showbiz industry is not different in this regard. There is more to learn and be done than just seeing people dancing on stage giving their best to keep the crowd entertained. One needs to dig through and understand how contracts are negotiated, travel arrangements as </w:t>
      </w:r>
      <w:r w:rsidR="008449A3" w:rsidRPr="008B41A1">
        <w:rPr>
          <w:rFonts w:ascii="Times New Roman" w:hAnsi="Times New Roman" w:cs="Times New Roman"/>
          <w:sz w:val="24"/>
          <w:szCs w:val="24"/>
        </w:rPr>
        <w:t>well as keeping the music trend</w:t>
      </w:r>
      <w:r w:rsidRPr="008B41A1">
        <w:rPr>
          <w:rFonts w:ascii="Times New Roman" w:hAnsi="Times New Roman" w:cs="Times New Roman"/>
          <w:sz w:val="24"/>
          <w:szCs w:val="24"/>
        </w:rPr>
        <w:t xml:space="preserve"> </w:t>
      </w:r>
      <w:r w:rsidR="008449A3" w:rsidRPr="008B41A1">
        <w:rPr>
          <w:rFonts w:ascii="Times New Roman" w:hAnsi="Times New Roman" w:cs="Times New Roman"/>
          <w:sz w:val="24"/>
          <w:szCs w:val="24"/>
        </w:rPr>
        <w:t>(</w:t>
      </w:r>
      <w:r w:rsidR="008449A3" w:rsidRPr="008B41A1">
        <w:rPr>
          <w:rFonts w:ascii="Times New Roman" w:hAnsi="Times New Roman" w:cs="Times New Roman"/>
          <w:color w:val="222222"/>
          <w:sz w:val="24"/>
          <w:szCs w:val="24"/>
          <w:shd w:val="clear" w:color="auto" w:fill="FFFFFF"/>
        </w:rPr>
        <w:t>Rothaermel, 2015). </w:t>
      </w:r>
      <w:r w:rsidRPr="008B41A1">
        <w:rPr>
          <w:rFonts w:ascii="Times New Roman" w:hAnsi="Times New Roman" w:cs="Times New Roman"/>
          <w:sz w:val="24"/>
          <w:szCs w:val="24"/>
        </w:rPr>
        <w:t>This among others will help the band to stay cleanly aloft in the business.</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2.    Create a management company</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 xml:space="preserve">You are interested in managing a group, which in this case can be seen to be another business entity. Solo management, or handling the band`s affairs to the best levels is prima facie a springboard to stardom. There is need to be visionary and futuristic in this case; seeing beyond one`s own life. Managing a band through a management company would be </w:t>
      </w:r>
      <w:proofErr w:type="gramStart"/>
      <w:r w:rsidRPr="008B41A1">
        <w:rPr>
          <w:rFonts w:ascii="Times New Roman" w:hAnsi="Times New Roman" w:cs="Times New Roman"/>
          <w:sz w:val="24"/>
          <w:szCs w:val="24"/>
        </w:rPr>
        <w:t>prime</w:t>
      </w:r>
      <w:proofErr w:type="gramEnd"/>
      <w:r w:rsidRPr="008B41A1">
        <w:rPr>
          <w:rFonts w:ascii="Times New Roman" w:hAnsi="Times New Roman" w:cs="Times New Roman"/>
          <w:sz w:val="24"/>
          <w:szCs w:val="24"/>
        </w:rPr>
        <w:t xml:space="preserve">.  A </w:t>
      </w:r>
      <w:r w:rsidRPr="008B41A1">
        <w:rPr>
          <w:rFonts w:ascii="Times New Roman" w:hAnsi="Times New Roman" w:cs="Times New Roman"/>
          <w:sz w:val="24"/>
          <w:szCs w:val="24"/>
        </w:rPr>
        <w:lastRenderedPageBreak/>
        <w:t xml:space="preserve">management company would employ professionals and be poised in taking ahead of the band`s affairs. As an individual, this is limited to your availability and wellness. </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3.    Investment</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Success does not come accidentally; it is worked and toiled for. Suffice it to say, putting into place proper investments at the disposal of the company would guarantee success, ceteris paribus. This stage involves finding the appropriate band to manage, which Epstein did. Going further after finding the best band; a group whose future is bright enough to warrant one`s time, one would need to assemble all equipment that would keep the wheels oile</w:t>
      </w:r>
      <w:r w:rsidR="008449A3" w:rsidRPr="008B41A1">
        <w:rPr>
          <w:rFonts w:ascii="Times New Roman" w:hAnsi="Times New Roman" w:cs="Times New Roman"/>
          <w:sz w:val="24"/>
          <w:szCs w:val="24"/>
        </w:rPr>
        <w:t>d and turning (</w:t>
      </w:r>
      <w:r w:rsidR="008449A3" w:rsidRPr="008B41A1">
        <w:rPr>
          <w:rFonts w:ascii="Times New Roman" w:hAnsi="Times New Roman" w:cs="Times New Roman"/>
          <w:color w:val="222222"/>
          <w:sz w:val="24"/>
          <w:szCs w:val="24"/>
          <w:shd w:val="clear" w:color="auto" w:fill="FFFFFF"/>
        </w:rPr>
        <w:t>Rothaermel, 2015). </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4.    Following up</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Mustering all the above would not be the end of it all. It is in the act just the preliminaries. Following up would now be the daily management hassle if one intends to make fruitful the band. There is the need to be in constant communication with the record labels, observing how they are handling your issues. It is worth noting that the record company would not just be managing a single band, but quite a couple of them. Working to be kept in the view of proper position and attention would be essential.</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5.    Managing the act</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The discharge of duties in keeping the band alive should be votive. While juggling between or among hassles is the order of the day in the modern times, keeping them towards a convergence, in this case</w:t>
      </w:r>
      <w:r w:rsidR="008449A3" w:rsidRPr="008B41A1">
        <w:rPr>
          <w:rFonts w:ascii="Times New Roman" w:hAnsi="Times New Roman" w:cs="Times New Roman"/>
          <w:sz w:val="24"/>
          <w:szCs w:val="24"/>
        </w:rPr>
        <w:t>, would be synergistic (</w:t>
      </w:r>
      <w:r w:rsidR="008449A3" w:rsidRPr="008B41A1">
        <w:rPr>
          <w:rFonts w:ascii="Times New Roman" w:hAnsi="Times New Roman" w:cs="Times New Roman"/>
          <w:color w:val="222222"/>
          <w:sz w:val="24"/>
          <w:szCs w:val="24"/>
          <w:shd w:val="clear" w:color="auto" w:fill="FFFFFF"/>
        </w:rPr>
        <w:t>Rothaermel, 2015). </w:t>
      </w:r>
      <w:r w:rsidRPr="008B41A1">
        <w:rPr>
          <w:rFonts w:ascii="Times New Roman" w:hAnsi="Times New Roman" w:cs="Times New Roman"/>
          <w:sz w:val="24"/>
          <w:szCs w:val="24"/>
        </w:rPr>
        <w:t xml:space="preserve">Staying within the law and its provisions, keeping the band united and focused, seeing up to it that they are training and not becoming </w:t>
      </w:r>
      <w:r w:rsidRPr="008B41A1">
        <w:rPr>
          <w:rFonts w:ascii="Times New Roman" w:hAnsi="Times New Roman" w:cs="Times New Roman"/>
          <w:sz w:val="24"/>
          <w:szCs w:val="24"/>
        </w:rPr>
        <w:lastRenderedPageBreak/>
        <w:t>victims of writer's block, and keeping their welfare in transparent check among other similar issues that entail such management would be sure way towards excellence.</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Skills needed in negotiations.</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Simplicity and conventionality</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Contracts are designed to give guidance to the parties in regards to the discharge of their respective duties. It should be remembered that each o the parties has the particular interest in the contract to achieve underlying benefits. Not all may be done transparently. Some agreements may be made in boilerplate languages to give way to unconscionable manipulations while construing the same against the other. Keeping it simple, while being in the position to comprehend complexities would be essential</w:t>
      </w:r>
      <w:r w:rsidR="00EE5958" w:rsidRPr="008B41A1">
        <w:rPr>
          <w:rFonts w:ascii="Times New Roman" w:hAnsi="Times New Roman" w:cs="Times New Roman"/>
          <w:color w:val="222222"/>
          <w:sz w:val="24"/>
          <w:szCs w:val="24"/>
          <w:shd w:val="clear" w:color="auto" w:fill="FFFFFF"/>
        </w:rPr>
        <w:t xml:space="preserve"> (Teply, 2015). </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Patience: Patience is closely linked with the high skill. Jumping into the contract in haste without making considerations to the details would be detrimental. Taking time to understand the primary and most binding information is beneficial.</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Consultati</w:t>
      </w:r>
      <w:r w:rsidR="00626C9B" w:rsidRPr="008B41A1">
        <w:rPr>
          <w:rFonts w:ascii="Times New Roman" w:hAnsi="Times New Roman" w:cs="Times New Roman"/>
          <w:sz w:val="24"/>
          <w:szCs w:val="24"/>
        </w:rPr>
        <w:t xml:space="preserve">on: Contracts are legal issues </w:t>
      </w:r>
      <w:r w:rsidRPr="008B41A1">
        <w:rPr>
          <w:rFonts w:ascii="Times New Roman" w:hAnsi="Times New Roman" w:cs="Times New Roman"/>
          <w:sz w:val="24"/>
          <w:szCs w:val="24"/>
        </w:rPr>
        <w:t>that are characterized by manipulations and similar matters. As such, there is the need to keep in discussion with the legal team, or perhaps with the experts who have been in the industry long enough to smell and pinpoint malice.</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Consideration: Since contracts are made between and among parties, there is the expectation that each of them stands to gain from it in some way. Taking time to analyze exactly what the other party is up to and is pursuing enables on</w:t>
      </w:r>
      <w:r w:rsidR="00626C9B" w:rsidRPr="008B41A1">
        <w:rPr>
          <w:rFonts w:ascii="Times New Roman" w:hAnsi="Times New Roman" w:cs="Times New Roman"/>
          <w:sz w:val="24"/>
          <w:szCs w:val="24"/>
        </w:rPr>
        <w:t xml:space="preserve">e to comprehend their viewpoint </w:t>
      </w:r>
      <w:r w:rsidR="00626C9B" w:rsidRPr="008B41A1">
        <w:rPr>
          <w:rFonts w:ascii="Times New Roman" w:hAnsi="Times New Roman" w:cs="Times New Roman"/>
          <w:color w:val="222222"/>
          <w:sz w:val="24"/>
          <w:szCs w:val="24"/>
          <w:shd w:val="clear" w:color="auto" w:fill="FFFFFF"/>
        </w:rPr>
        <w:t>(Teply, 2015). </w:t>
      </w:r>
      <w:r w:rsidRPr="008B41A1">
        <w:rPr>
          <w:rFonts w:ascii="Times New Roman" w:hAnsi="Times New Roman" w:cs="Times New Roman"/>
          <w:sz w:val="24"/>
          <w:szCs w:val="24"/>
        </w:rPr>
        <w:t xml:space="preserve"> Understanding this would allow one flex their muscles, position, and angle for cushioning </w:t>
      </w:r>
      <w:r w:rsidRPr="008B41A1">
        <w:rPr>
          <w:rFonts w:ascii="Times New Roman" w:hAnsi="Times New Roman" w:cs="Times New Roman"/>
          <w:sz w:val="24"/>
          <w:szCs w:val="24"/>
        </w:rPr>
        <w:lastRenderedPageBreak/>
        <w:t>against unconscionable intentions. However, while avoiding this is essential, it should be put in balance with focusing on gaining from the deal.</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Focus: Sealing the deal should not be the end of the whole issue. Attesting to the contract by the parties in question does not make it self-performing without follow-ups. Keeping, and not losing, focus especially when it comes to the performance and discharge of the other party would lead to seamless outcomes.</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Negotiation sets the precedence for reaching the agreement in which they are both interested. There are different negotiation approaches that one can exploit to this effect, the subject of course, to the nature of the involvement in consideration and the power and strength of the parties, relative to each other. Two of these approaches are the integrative (win-win), and the compromise negotiation approaches. These two methods or strategies are both designed to benefit the parties while making the contract operational. The agreement is hinged on and secured to oscillate between, some common grounds where each party stands to gain. However, the integrative approach sets the deal strikingly in half, with each party receiving benefit</w:t>
      </w:r>
      <w:r w:rsidR="00AA113E" w:rsidRPr="008B41A1">
        <w:rPr>
          <w:rFonts w:ascii="Times New Roman" w:hAnsi="Times New Roman" w:cs="Times New Roman"/>
          <w:sz w:val="24"/>
          <w:szCs w:val="24"/>
        </w:rPr>
        <w:t>s that are equal to the others (</w:t>
      </w:r>
      <w:r w:rsidR="00AA113E" w:rsidRPr="008B41A1">
        <w:rPr>
          <w:rFonts w:ascii="Times New Roman" w:hAnsi="Times New Roman" w:cs="Times New Roman"/>
          <w:color w:val="222222"/>
          <w:sz w:val="24"/>
          <w:szCs w:val="24"/>
          <w:shd w:val="clear" w:color="auto" w:fill="FFFFFF"/>
        </w:rPr>
        <w:t xml:space="preserve">Alexander, Howieson, &amp; Fox, 2015). </w:t>
      </w:r>
      <w:r w:rsidRPr="008B41A1">
        <w:rPr>
          <w:rFonts w:ascii="Times New Roman" w:hAnsi="Times New Roman" w:cs="Times New Roman"/>
          <w:sz w:val="24"/>
          <w:szCs w:val="24"/>
        </w:rPr>
        <w:t>The compromise negotiation approach contrastingly forces the parties to give up some steaks as would be deemed necessary and fit to get to a consensus for the deal to be signed off. Any of this can play out depending on nature and circumstances, but I would pursue the integrative approach, so no one gets hurt. Longevity of interaction is almost guaranteed if and when each party rips from the contract.</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Plan</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 xml:space="preserve">1.    Self-evaluation: Understanding the type of person one is regarding negotiation is the first step. In this way, one can identify the kind of negotiator they are; competitive or collaborative. </w:t>
      </w:r>
      <w:r w:rsidRPr="008B41A1">
        <w:rPr>
          <w:rFonts w:ascii="Times New Roman" w:hAnsi="Times New Roman" w:cs="Times New Roman"/>
          <w:sz w:val="24"/>
          <w:szCs w:val="24"/>
        </w:rPr>
        <w:lastRenderedPageBreak/>
        <w:t>Once this is done, carrying out a SWOT analysis would supplement the above and complete this step.</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2.    Competitor analysis: Competitor analysis sets to help one understand what the other party wants. In this case, one will try to imagine themselves in the shoes of the other party and work to know what they stand to gain from the deal. Additionally, it would be essential to understanding what avenues and machinations that they would pursue to pull the contract.</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3.    Understanding the terrain: Every industry plays by rules and provisions that are unique to it, the contradiction or bending of which blows things out of grip. Accordingly, studying the industry will help one find a way to</w:t>
      </w:r>
      <w:r w:rsidR="00FA72C7" w:rsidRPr="008B41A1">
        <w:rPr>
          <w:rFonts w:ascii="Times New Roman" w:hAnsi="Times New Roman" w:cs="Times New Roman"/>
          <w:sz w:val="24"/>
          <w:szCs w:val="24"/>
        </w:rPr>
        <w:t xml:space="preserve"> walk the rope without slipping</w:t>
      </w:r>
      <w:r w:rsidR="00FA72C7" w:rsidRPr="008B41A1">
        <w:rPr>
          <w:rFonts w:ascii="Times New Roman" w:hAnsi="Times New Roman" w:cs="Times New Roman"/>
          <w:color w:val="222222"/>
          <w:sz w:val="24"/>
          <w:szCs w:val="24"/>
          <w:shd w:val="clear" w:color="auto" w:fill="FFFFFF"/>
        </w:rPr>
        <w:t xml:space="preserve"> (Clements, 2015).</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4.    Objective formulation: No one walks into the deal with their heads down while having not formulated what it is that they want. Drafting and crafting objectives would provide guidelines and the framework within which one can operate.</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5.    Party positions comparison: You are not in the negotiation all by yourself. That, in fact, will not be called one, I believe were it the case. At this stage, one should analyze the kind of negotiation style and approaches they intend to pursue the expected outcomes. Moreover, an analysis of power comparison would feature here. By doing this, there would be comprehension of who is collaborative, obstructive, normative, personal and walking regarding power.</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6.    Finding common ground: Once all the above has been done, the next step would be to walk towards some common ground where each party sets to gain from the contract as would b</w:t>
      </w:r>
      <w:r w:rsidR="00FA72C7" w:rsidRPr="008B41A1">
        <w:rPr>
          <w:rFonts w:ascii="Times New Roman" w:hAnsi="Times New Roman" w:cs="Times New Roman"/>
          <w:sz w:val="24"/>
          <w:szCs w:val="24"/>
        </w:rPr>
        <w:t>e determined by the negotiation</w:t>
      </w:r>
      <w:r w:rsidR="00FA72C7" w:rsidRPr="008B41A1">
        <w:rPr>
          <w:rFonts w:ascii="Times New Roman" w:hAnsi="Times New Roman" w:cs="Times New Roman"/>
          <w:color w:val="222222"/>
          <w:sz w:val="24"/>
          <w:szCs w:val="24"/>
          <w:shd w:val="clear" w:color="auto" w:fill="FFFFFF"/>
        </w:rPr>
        <w:t xml:space="preserve"> (Clements, 2015).</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lastRenderedPageBreak/>
        <w:t>7.    Organizing: Putting everything into place for to keep track of all the above and ensure performance is primary. Once common ground has been identified, it would be necessary to keep track of everything so that everything plays out just as planned and envisaged.</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The negotiation approaches that would be befitting to me, in this case, are the competing and accommodating styles. Competing because its business and everyone would wish to get as much as they possibly can, should the situation and conditions allow. While this is being business-minded, normal and conventional, it would be of great importance to exercise some understanding and accommodate the opinions and interests of the other party to make it work. This would perhaps be to foster relations</w:t>
      </w:r>
      <w:r w:rsidR="00A3386B" w:rsidRPr="008B41A1">
        <w:rPr>
          <w:rFonts w:ascii="Times New Roman" w:hAnsi="Times New Roman" w:cs="Times New Roman"/>
          <w:sz w:val="24"/>
          <w:szCs w:val="24"/>
        </w:rPr>
        <w:t>hips needed for future business</w:t>
      </w:r>
      <w:r w:rsidR="00A3386B" w:rsidRPr="008B41A1">
        <w:rPr>
          <w:rFonts w:ascii="Times New Roman" w:hAnsi="Times New Roman" w:cs="Times New Roman"/>
          <w:color w:val="222222"/>
          <w:sz w:val="24"/>
          <w:szCs w:val="24"/>
          <w:shd w:val="clear" w:color="auto" w:fill="FFFFFF"/>
        </w:rPr>
        <w:t xml:space="preserve"> (Alexander, Howieson, &amp; Fox, 2015).</w:t>
      </w:r>
    </w:p>
    <w:p w:rsidR="00EB2ED7"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Importance of self-involvement: Pursuing self- interest would always supersede all other issues, even when they are essential in keeping healthy relationships. In step of this, it would be a joke to expect that the opposing party or team can come up with terms that would be satisfactory to both ends. Giving them this chance is, in fact, granting them the license and the leeway for manipulations and formulations of crappy, skewed deals that are bent on yielding one-sided benefits. No one understands precisely what you want as much as you do. Coming up with terms yourself would, therefore, an accurate representation of the interests, desires, and objectives that one would want to derive from such an engagement.</w:t>
      </w:r>
    </w:p>
    <w:p w:rsidR="00CB48AF" w:rsidRPr="008B41A1" w:rsidRDefault="00EB2ED7" w:rsidP="008B41A1">
      <w:pPr>
        <w:spacing w:line="480" w:lineRule="auto"/>
        <w:rPr>
          <w:rFonts w:ascii="Times New Roman" w:hAnsi="Times New Roman" w:cs="Times New Roman"/>
          <w:sz w:val="24"/>
          <w:szCs w:val="24"/>
        </w:rPr>
      </w:pPr>
      <w:r w:rsidRPr="008B41A1">
        <w:rPr>
          <w:rFonts w:ascii="Times New Roman" w:hAnsi="Times New Roman" w:cs="Times New Roman"/>
          <w:sz w:val="24"/>
          <w:szCs w:val="24"/>
        </w:rPr>
        <w:t>Industry players are relatively well poised and positioned regarding how business and events roll. They understand every loophole, in and out of situations that are both detrimental and beneficial. Giving them the chance to write everything gives them room enough to walk over you and make out with benefits at your expense, leaving you bleed</w:t>
      </w:r>
      <w:r w:rsidR="00CB48AF" w:rsidRPr="008B41A1">
        <w:rPr>
          <w:rFonts w:ascii="Times New Roman" w:hAnsi="Times New Roman" w:cs="Times New Roman"/>
          <w:sz w:val="24"/>
          <w:szCs w:val="24"/>
        </w:rPr>
        <w:t xml:space="preserve">ing. </w:t>
      </w:r>
    </w:p>
    <w:p w:rsidR="00EB2ED7" w:rsidRPr="008B41A1" w:rsidRDefault="00EB2ED7" w:rsidP="008B41A1">
      <w:pPr>
        <w:spacing w:line="480" w:lineRule="auto"/>
        <w:jc w:val="center"/>
        <w:rPr>
          <w:rFonts w:ascii="Times New Roman" w:hAnsi="Times New Roman" w:cs="Times New Roman"/>
          <w:sz w:val="24"/>
          <w:szCs w:val="24"/>
        </w:rPr>
      </w:pPr>
      <w:r w:rsidRPr="008B41A1">
        <w:rPr>
          <w:rFonts w:ascii="Times New Roman" w:hAnsi="Times New Roman" w:cs="Times New Roman"/>
          <w:sz w:val="24"/>
          <w:szCs w:val="24"/>
        </w:rPr>
        <w:lastRenderedPageBreak/>
        <w:t>References</w:t>
      </w:r>
    </w:p>
    <w:p w:rsidR="00E22FB8" w:rsidRPr="008B41A1" w:rsidRDefault="00E22FB8" w:rsidP="008B41A1">
      <w:pPr>
        <w:spacing w:line="360" w:lineRule="auto"/>
        <w:ind w:left="720" w:hanging="720"/>
        <w:rPr>
          <w:rFonts w:ascii="Times New Roman" w:hAnsi="Times New Roman" w:cs="Times New Roman"/>
          <w:sz w:val="24"/>
          <w:szCs w:val="24"/>
        </w:rPr>
      </w:pPr>
      <w:proofErr w:type="gramStart"/>
      <w:r w:rsidRPr="008B41A1">
        <w:rPr>
          <w:rFonts w:ascii="Times New Roman" w:hAnsi="Times New Roman" w:cs="Times New Roman"/>
          <w:color w:val="222222"/>
          <w:sz w:val="24"/>
          <w:szCs w:val="24"/>
          <w:shd w:val="clear" w:color="auto" w:fill="FFFFFF"/>
        </w:rPr>
        <w:t>Alexander, N., Howieson, J., &amp; Fox, K. H. (2015).</w:t>
      </w:r>
      <w:proofErr w:type="gramEnd"/>
      <w:r w:rsidRPr="008B41A1">
        <w:rPr>
          <w:rFonts w:ascii="Times New Roman" w:hAnsi="Times New Roman" w:cs="Times New Roman"/>
          <w:color w:val="222222"/>
          <w:sz w:val="24"/>
          <w:szCs w:val="24"/>
          <w:shd w:val="clear" w:color="auto" w:fill="FFFFFF"/>
        </w:rPr>
        <w:t xml:space="preserve"> Negotiation: strategy style skills.</w:t>
      </w:r>
    </w:p>
    <w:p w:rsidR="00E22FB8" w:rsidRPr="008B41A1" w:rsidRDefault="00E22FB8" w:rsidP="008B41A1">
      <w:pPr>
        <w:spacing w:line="360" w:lineRule="auto"/>
        <w:ind w:left="720" w:hanging="720"/>
        <w:rPr>
          <w:rFonts w:ascii="Times New Roman" w:hAnsi="Times New Roman" w:cs="Times New Roman"/>
          <w:color w:val="222222"/>
          <w:sz w:val="24"/>
          <w:szCs w:val="24"/>
          <w:shd w:val="clear" w:color="auto" w:fill="FFFFFF"/>
        </w:rPr>
      </w:pPr>
      <w:r w:rsidRPr="008B41A1">
        <w:rPr>
          <w:rFonts w:ascii="Times New Roman" w:hAnsi="Times New Roman" w:cs="Times New Roman"/>
          <w:color w:val="222222"/>
          <w:sz w:val="24"/>
          <w:szCs w:val="24"/>
          <w:shd w:val="clear" w:color="auto" w:fill="FFFFFF"/>
        </w:rPr>
        <w:t>Clements, J. (2015). TU-CD-213-02: Communication, Negotiation, and Persuasion: Approaches for Better Results. </w:t>
      </w:r>
      <w:r w:rsidRPr="008B41A1">
        <w:rPr>
          <w:rFonts w:ascii="Times New Roman" w:hAnsi="Times New Roman" w:cs="Times New Roman"/>
          <w:i/>
          <w:iCs/>
          <w:color w:val="222222"/>
          <w:sz w:val="24"/>
          <w:szCs w:val="24"/>
          <w:shd w:val="clear" w:color="auto" w:fill="FFFFFF"/>
        </w:rPr>
        <w:t>Medical physics</w:t>
      </w:r>
      <w:r w:rsidRPr="008B41A1">
        <w:rPr>
          <w:rFonts w:ascii="Times New Roman" w:hAnsi="Times New Roman" w:cs="Times New Roman"/>
          <w:color w:val="222222"/>
          <w:sz w:val="24"/>
          <w:szCs w:val="24"/>
          <w:shd w:val="clear" w:color="auto" w:fill="FFFFFF"/>
        </w:rPr>
        <w:t>, </w:t>
      </w:r>
      <w:r w:rsidRPr="008B41A1">
        <w:rPr>
          <w:rFonts w:ascii="Times New Roman" w:hAnsi="Times New Roman" w:cs="Times New Roman"/>
          <w:i/>
          <w:iCs/>
          <w:color w:val="222222"/>
          <w:sz w:val="24"/>
          <w:szCs w:val="24"/>
          <w:shd w:val="clear" w:color="auto" w:fill="FFFFFF"/>
        </w:rPr>
        <w:t>42</w:t>
      </w:r>
      <w:r w:rsidRPr="008B41A1">
        <w:rPr>
          <w:rFonts w:ascii="Times New Roman" w:hAnsi="Times New Roman" w:cs="Times New Roman"/>
          <w:color w:val="222222"/>
          <w:sz w:val="24"/>
          <w:szCs w:val="24"/>
          <w:shd w:val="clear" w:color="auto" w:fill="FFFFFF"/>
        </w:rPr>
        <w:t>(6).</w:t>
      </w:r>
      <w:bookmarkStart w:id="0" w:name="_GoBack"/>
      <w:bookmarkEnd w:id="0"/>
    </w:p>
    <w:p w:rsidR="00E22FB8" w:rsidRPr="008B41A1" w:rsidRDefault="00E22FB8" w:rsidP="008B41A1">
      <w:pPr>
        <w:spacing w:line="360" w:lineRule="auto"/>
        <w:ind w:left="720" w:hanging="720"/>
        <w:rPr>
          <w:rFonts w:ascii="Times New Roman" w:hAnsi="Times New Roman" w:cs="Times New Roman"/>
          <w:sz w:val="24"/>
          <w:szCs w:val="24"/>
        </w:rPr>
      </w:pPr>
      <w:r w:rsidRPr="008B41A1">
        <w:rPr>
          <w:rFonts w:ascii="Times New Roman" w:hAnsi="Times New Roman" w:cs="Times New Roman"/>
          <w:color w:val="222222"/>
          <w:sz w:val="24"/>
          <w:szCs w:val="24"/>
          <w:shd w:val="clear" w:color="auto" w:fill="FFFFFF"/>
        </w:rPr>
        <w:t>Rothaermel, F. T. (2015). </w:t>
      </w:r>
      <w:proofErr w:type="gramStart"/>
      <w:r w:rsidRPr="008B41A1">
        <w:rPr>
          <w:rFonts w:ascii="Times New Roman" w:hAnsi="Times New Roman" w:cs="Times New Roman"/>
          <w:i/>
          <w:iCs/>
          <w:color w:val="222222"/>
          <w:sz w:val="24"/>
          <w:szCs w:val="24"/>
          <w:shd w:val="clear" w:color="auto" w:fill="FFFFFF"/>
        </w:rPr>
        <w:t>Strategic management</w:t>
      </w:r>
      <w:r w:rsidRPr="008B41A1">
        <w:rPr>
          <w:rFonts w:ascii="Times New Roman" w:hAnsi="Times New Roman" w:cs="Times New Roman"/>
          <w:color w:val="222222"/>
          <w:sz w:val="24"/>
          <w:szCs w:val="24"/>
          <w:shd w:val="clear" w:color="auto" w:fill="FFFFFF"/>
        </w:rPr>
        <w:t>.</w:t>
      </w:r>
      <w:proofErr w:type="gramEnd"/>
      <w:r w:rsidRPr="008B41A1">
        <w:rPr>
          <w:rFonts w:ascii="Times New Roman" w:hAnsi="Times New Roman" w:cs="Times New Roman"/>
          <w:color w:val="222222"/>
          <w:sz w:val="24"/>
          <w:szCs w:val="24"/>
          <w:shd w:val="clear" w:color="auto" w:fill="FFFFFF"/>
        </w:rPr>
        <w:t xml:space="preserve"> </w:t>
      </w:r>
      <w:proofErr w:type="gramStart"/>
      <w:r w:rsidRPr="008B41A1">
        <w:rPr>
          <w:rFonts w:ascii="Times New Roman" w:hAnsi="Times New Roman" w:cs="Times New Roman"/>
          <w:color w:val="222222"/>
          <w:sz w:val="24"/>
          <w:szCs w:val="24"/>
          <w:shd w:val="clear" w:color="auto" w:fill="FFFFFF"/>
        </w:rPr>
        <w:t>McGraw-Hill Education.</w:t>
      </w:r>
      <w:proofErr w:type="gramEnd"/>
    </w:p>
    <w:p w:rsidR="00E22FB8" w:rsidRPr="008B41A1" w:rsidRDefault="00E22FB8" w:rsidP="008B41A1">
      <w:pPr>
        <w:spacing w:line="360" w:lineRule="auto"/>
        <w:ind w:left="720" w:hanging="720"/>
        <w:rPr>
          <w:rFonts w:ascii="Times New Roman" w:hAnsi="Times New Roman" w:cs="Times New Roman"/>
          <w:color w:val="222222"/>
          <w:sz w:val="24"/>
          <w:szCs w:val="24"/>
          <w:shd w:val="clear" w:color="auto" w:fill="FFFFFF"/>
        </w:rPr>
      </w:pPr>
      <w:r w:rsidRPr="008B41A1">
        <w:rPr>
          <w:rFonts w:ascii="Times New Roman" w:hAnsi="Times New Roman" w:cs="Times New Roman"/>
          <w:color w:val="222222"/>
          <w:sz w:val="24"/>
          <w:szCs w:val="24"/>
          <w:shd w:val="clear" w:color="auto" w:fill="FFFFFF"/>
        </w:rPr>
        <w:t>Teply, L. (2015). </w:t>
      </w:r>
      <w:proofErr w:type="gramStart"/>
      <w:r w:rsidRPr="008B41A1">
        <w:rPr>
          <w:rFonts w:ascii="Times New Roman" w:hAnsi="Times New Roman" w:cs="Times New Roman"/>
          <w:i/>
          <w:iCs/>
          <w:color w:val="222222"/>
          <w:sz w:val="24"/>
          <w:szCs w:val="24"/>
          <w:shd w:val="clear" w:color="auto" w:fill="FFFFFF"/>
        </w:rPr>
        <w:t>Legal negotiation in a nutshell</w:t>
      </w:r>
      <w:r w:rsidRPr="008B41A1">
        <w:rPr>
          <w:rFonts w:ascii="Times New Roman" w:hAnsi="Times New Roman" w:cs="Times New Roman"/>
          <w:color w:val="222222"/>
          <w:sz w:val="24"/>
          <w:szCs w:val="24"/>
          <w:shd w:val="clear" w:color="auto" w:fill="FFFFFF"/>
        </w:rPr>
        <w:t>.</w:t>
      </w:r>
      <w:proofErr w:type="gramEnd"/>
      <w:r w:rsidRPr="008B41A1">
        <w:rPr>
          <w:rFonts w:ascii="Times New Roman" w:hAnsi="Times New Roman" w:cs="Times New Roman"/>
          <w:color w:val="222222"/>
          <w:sz w:val="24"/>
          <w:szCs w:val="24"/>
          <w:shd w:val="clear" w:color="auto" w:fill="FFFFFF"/>
        </w:rPr>
        <w:t xml:space="preserve"> </w:t>
      </w:r>
      <w:proofErr w:type="gramStart"/>
      <w:r w:rsidRPr="008B41A1">
        <w:rPr>
          <w:rFonts w:ascii="Times New Roman" w:hAnsi="Times New Roman" w:cs="Times New Roman"/>
          <w:color w:val="222222"/>
          <w:sz w:val="24"/>
          <w:szCs w:val="24"/>
          <w:shd w:val="clear" w:color="auto" w:fill="FFFFFF"/>
        </w:rPr>
        <w:t>West Academic.</w:t>
      </w:r>
      <w:proofErr w:type="gramEnd"/>
    </w:p>
    <w:p w:rsidR="00EB2ED7" w:rsidRPr="008B41A1" w:rsidRDefault="00EB2ED7" w:rsidP="008B41A1">
      <w:pPr>
        <w:spacing w:line="480" w:lineRule="auto"/>
        <w:rPr>
          <w:rFonts w:ascii="Times New Roman" w:hAnsi="Times New Roman" w:cs="Times New Roman"/>
          <w:sz w:val="24"/>
          <w:szCs w:val="24"/>
        </w:rPr>
      </w:pPr>
    </w:p>
    <w:p w:rsidR="00EB2ED7" w:rsidRPr="008B41A1" w:rsidRDefault="00EB2ED7" w:rsidP="008B41A1">
      <w:pPr>
        <w:spacing w:line="480" w:lineRule="auto"/>
        <w:rPr>
          <w:rFonts w:ascii="Times New Roman" w:hAnsi="Times New Roman" w:cs="Times New Roman"/>
          <w:sz w:val="24"/>
          <w:szCs w:val="24"/>
        </w:rPr>
      </w:pPr>
    </w:p>
    <w:p w:rsidR="00EB2ED7" w:rsidRPr="008B41A1" w:rsidRDefault="00EB2ED7" w:rsidP="008B41A1">
      <w:pPr>
        <w:spacing w:line="480" w:lineRule="auto"/>
        <w:rPr>
          <w:rFonts w:ascii="Times New Roman" w:hAnsi="Times New Roman" w:cs="Times New Roman"/>
          <w:sz w:val="24"/>
          <w:szCs w:val="24"/>
        </w:rPr>
      </w:pPr>
    </w:p>
    <w:p w:rsidR="00EB2ED7" w:rsidRPr="008B41A1" w:rsidRDefault="00EB2ED7" w:rsidP="008B41A1">
      <w:pPr>
        <w:spacing w:line="480" w:lineRule="auto"/>
        <w:rPr>
          <w:rFonts w:ascii="Times New Roman" w:hAnsi="Times New Roman" w:cs="Times New Roman"/>
          <w:sz w:val="24"/>
          <w:szCs w:val="24"/>
        </w:rPr>
      </w:pPr>
    </w:p>
    <w:p w:rsidR="00EB2ED7" w:rsidRPr="008B41A1" w:rsidRDefault="00EB2ED7" w:rsidP="008B41A1">
      <w:pPr>
        <w:spacing w:line="480" w:lineRule="auto"/>
        <w:rPr>
          <w:rFonts w:ascii="Times New Roman" w:hAnsi="Times New Roman" w:cs="Times New Roman"/>
          <w:sz w:val="24"/>
          <w:szCs w:val="24"/>
        </w:rPr>
      </w:pPr>
    </w:p>
    <w:p w:rsidR="00EB2ED7" w:rsidRPr="008B41A1" w:rsidRDefault="00EB2ED7" w:rsidP="008B41A1">
      <w:pPr>
        <w:spacing w:line="480" w:lineRule="auto"/>
        <w:rPr>
          <w:rFonts w:ascii="Times New Roman" w:hAnsi="Times New Roman" w:cs="Times New Roman"/>
          <w:sz w:val="24"/>
          <w:szCs w:val="24"/>
        </w:rPr>
      </w:pPr>
    </w:p>
    <w:p w:rsidR="00C24047" w:rsidRPr="008B41A1" w:rsidRDefault="00C24047" w:rsidP="008B41A1">
      <w:pPr>
        <w:spacing w:line="480" w:lineRule="auto"/>
        <w:rPr>
          <w:rFonts w:ascii="Times New Roman" w:hAnsi="Times New Roman" w:cs="Times New Roman"/>
          <w:sz w:val="24"/>
          <w:szCs w:val="24"/>
        </w:rPr>
      </w:pPr>
    </w:p>
    <w:sectPr w:rsidR="00C24047" w:rsidRPr="008B41A1" w:rsidSect="00C240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2D89" w:rsidRDefault="00ED2D89" w:rsidP="00C24047">
      <w:pPr>
        <w:spacing w:after="0" w:line="240" w:lineRule="auto"/>
      </w:pPr>
      <w:r>
        <w:separator/>
      </w:r>
    </w:p>
  </w:endnote>
  <w:endnote w:type="continuationSeparator" w:id="0">
    <w:p w:rsidR="00ED2D89" w:rsidRDefault="00ED2D89" w:rsidP="00C240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2D89" w:rsidRDefault="00ED2D89" w:rsidP="00C24047">
      <w:pPr>
        <w:spacing w:after="0" w:line="240" w:lineRule="auto"/>
      </w:pPr>
      <w:r>
        <w:separator/>
      </w:r>
    </w:p>
  </w:footnote>
  <w:footnote w:type="continuationSeparator" w:id="0">
    <w:p w:rsidR="00ED2D89" w:rsidRDefault="00ED2D89" w:rsidP="00C240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9496823"/>
      <w:docPartObj>
        <w:docPartGallery w:val="Page Numbers (Top of Page)"/>
        <w:docPartUnique/>
      </w:docPartObj>
    </w:sdtPr>
    <w:sdtEndPr>
      <w:rPr>
        <w:rFonts w:ascii="Times New Roman" w:hAnsi="Times New Roman" w:cs="Times New Roman"/>
        <w:noProof/>
        <w:sz w:val="24"/>
        <w:szCs w:val="24"/>
      </w:rPr>
    </w:sdtEndPr>
    <w:sdtContent>
      <w:p w:rsidR="00C24047" w:rsidRPr="00C24047" w:rsidRDefault="00C24047">
        <w:pPr>
          <w:pStyle w:val="Header"/>
          <w:jc w:val="right"/>
          <w:rPr>
            <w:rFonts w:ascii="Times New Roman" w:hAnsi="Times New Roman" w:cs="Times New Roman"/>
            <w:sz w:val="24"/>
            <w:szCs w:val="24"/>
          </w:rPr>
        </w:pPr>
        <w:r w:rsidRPr="00C24047">
          <w:rPr>
            <w:rFonts w:ascii="Times New Roman" w:hAnsi="Times New Roman" w:cs="Times New Roman"/>
            <w:sz w:val="24"/>
            <w:szCs w:val="24"/>
          </w:rPr>
          <w:t xml:space="preserve">CONTRACTS AND NEGOTIATIONS </w:t>
        </w:r>
        <w:r>
          <w:rPr>
            <w:rFonts w:ascii="Times New Roman" w:hAnsi="Times New Roman" w:cs="Times New Roman"/>
            <w:sz w:val="24"/>
            <w:szCs w:val="24"/>
          </w:rPr>
          <w:t xml:space="preserve">                                                                                         </w:t>
        </w:r>
        <w:r w:rsidR="00EA3BC4" w:rsidRPr="00C24047">
          <w:rPr>
            <w:rFonts w:ascii="Times New Roman" w:hAnsi="Times New Roman" w:cs="Times New Roman"/>
            <w:sz w:val="24"/>
            <w:szCs w:val="24"/>
          </w:rPr>
          <w:fldChar w:fldCharType="begin"/>
        </w:r>
        <w:r w:rsidRPr="00C24047">
          <w:rPr>
            <w:rFonts w:ascii="Times New Roman" w:hAnsi="Times New Roman" w:cs="Times New Roman"/>
            <w:sz w:val="24"/>
            <w:szCs w:val="24"/>
          </w:rPr>
          <w:instrText xml:space="preserve"> PAGE   \* MERGEFORMAT </w:instrText>
        </w:r>
        <w:r w:rsidR="00EA3BC4" w:rsidRPr="00C24047">
          <w:rPr>
            <w:rFonts w:ascii="Times New Roman" w:hAnsi="Times New Roman" w:cs="Times New Roman"/>
            <w:sz w:val="24"/>
            <w:szCs w:val="24"/>
          </w:rPr>
          <w:fldChar w:fldCharType="separate"/>
        </w:r>
        <w:r w:rsidR="008B41A1">
          <w:rPr>
            <w:rFonts w:ascii="Times New Roman" w:hAnsi="Times New Roman" w:cs="Times New Roman"/>
            <w:noProof/>
            <w:sz w:val="24"/>
            <w:szCs w:val="24"/>
          </w:rPr>
          <w:t>8</w:t>
        </w:r>
        <w:r w:rsidR="00EA3BC4" w:rsidRPr="00C24047">
          <w:rPr>
            <w:rFonts w:ascii="Times New Roman" w:hAnsi="Times New Roman" w:cs="Times New Roman"/>
            <w:noProof/>
            <w:sz w:val="24"/>
            <w:szCs w:val="24"/>
          </w:rPr>
          <w:fldChar w:fldCharType="end"/>
        </w:r>
      </w:p>
    </w:sdtContent>
  </w:sdt>
  <w:p w:rsidR="00C24047" w:rsidRDefault="00C240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47" w:rsidRDefault="00C24047">
    <w:pPr>
      <w:pStyle w:val="Header"/>
    </w:pPr>
    <w:r>
      <w:t xml:space="preserve">Running head: </w:t>
    </w:r>
    <w:r w:rsidRPr="00C24047">
      <w:rPr>
        <w:rFonts w:ascii="Times New Roman" w:hAnsi="Times New Roman" w:cs="Times New Roman"/>
        <w:sz w:val="24"/>
        <w:szCs w:val="24"/>
      </w:rPr>
      <w:t>CONTRACTS AND NEGOTIATIONS</w:t>
    </w: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24047"/>
    <w:rsid w:val="00517996"/>
    <w:rsid w:val="00605C0D"/>
    <w:rsid w:val="00626C9B"/>
    <w:rsid w:val="008050D4"/>
    <w:rsid w:val="008449A3"/>
    <w:rsid w:val="008B41A1"/>
    <w:rsid w:val="00A3386B"/>
    <w:rsid w:val="00AA113E"/>
    <w:rsid w:val="00B4518D"/>
    <w:rsid w:val="00C24047"/>
    <w:rsid w:val="00C816FD"/>
    <w:rsid w:val="00CB48AF"/>
    <w:rsid w:val="00E22FB8"/>
    <w:rsid w:val="00EA3BC4"/>
    <w:rsid w:val="00EB2ED7"/>
    <w:rsid w:val="00ED2D89"/>
    <w:rsid w:val="00ED4EED"/>
    <w:rsid w:val="00EE5958"/>
    <w:rsid w:val="00FA72C7"/>
    <w:rsid w:val="00FB271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B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047"/>
  </w:style>
  <w:style w:type="paragraph" w:styleId="Footer">
    <w:name w:val="footer"/>
    <w:basedOn w:val="Normal"/>
    <w:link w:val="FooterChar"/>
    <w:uiPriority w:val="99"/>
    <w:unhideWhenUsed/>
    <w:rsid w:val="00C24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0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047"/>
  </w:style>
  <w:style w:type="paragraph" w:styleId="Footer">
    <w:name w:val="footer"/>
    <w:basedOn w:val="Normal"/>
    <w:link w:val="FooterChar"/>
    <w:uiPriority w:val="99"/>
    <w:unhideWhenUsed/>
    <w:rsid w:val="00C24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04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1603</Words>
  <Characters>9142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2018-03-05T08:28:00Z</dcterms:created>
  <dcterms:modified xsi:type="dcterms:W3CDTF">2018-03-05T08:28:00Z</dcterms:modified>
</cp:coreProperties>
</file>